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ookman Old Style" w:hAnsi="Bookman Old Style" w:cs="Times New Roman"/>
          <w:b/>
          <w:bCs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>2</w:t>
      </w:r>
      <w:r w:rsidR="00EC49CE">
        <w:rPr>
          <w:rFonts w:ascii="Bookman Old Style" w:hAnsi="Bookman Old Style" w:cs="Times New Roman" w:hint="cs"/>
          <w:b/>
          <w:bCs/>
          <w:color w:val="000000"/>
          <w:rtl/>
          <w:lang w:bidi="ar-YE"/>
        </w:rPr>
        <w:t>6</w:t>
      </w:r>
      <w:proofErr w:type="spellStart"/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>th</w:t>
      </w:r>
      <w:proofErr w:type="spellEnd"/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 xml:space="preserve"> Annual Elizabeth Sorrell Scholarships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ookman Old Style" w:hAnsi="Bookman Old Style" w:cs="Times New Roman"/>
          <w:b/>
          <w:bCs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>201</w:t>
      </w:r>
      <w:r w:rsidR="00EC49CE">
        <w:rPr>
          <w:rFonts w:ascii="Bookman Old Style" w:hAnsi="Bookman Old Style" w:cs="Times New Roman" w:hint="cs"/>
          <w:b/>
          <w:bCs/>
          <w:color w:val="000000"/>
          <w:rtl/>
          <w:lang w:bidi="ar-YE"/>
        </w:rPr>
        <w:t>9</w:t>
      </w:r>
      <w:r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>-2018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 xml:space="preserve">The Elizabeth Sorrell Scholarships </w:t>
      </w:r>
      <w:proofErr w:type="gramStart"/>
      <w:r w:rsidRPr="007971FE">
        <w:rPr>
          <w:rFonts w:ascii="Bookman Old Style" w:hAnsi="Bookman Old Style" w:cs="Times New Roman"/>
          <w:color w:val="000000"/>
          <w:lang w:bidi="ar-YE"/>
        </w:rPr>
        <w:t>were created</w:t>
      </w:r>
      <w:proofErr w:type="gramEnd"/>
      <w:r w:rsidRPr="007971FE">
        <w:rPr>
          <w:rFonts w:ascii="Bookman Old Style" w:hAnsi="Bookman Old Style" w:cs="Times New Roman"/>
          <w:color w:val="000000"/>
          <w:lang w:bidi="ar-YE"/>
        </w:rPr>
        <w:t xml:space="preserve"> in spring 1994 to recognize outstanding college-bound Vidal M. Treviño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color w:val="000000"/>
          <w:lang w:bidi="ar-YE"/>
        </w:rPr>
        <w:t>Magnet School communications students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>The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iCs/>
          <w:color w:val="000000"/>
          <w:lang w:bidi="ar-YE"/>
        </w:rPr>
        <w:t>Laredo Morning Times</w:t>
      </w:r>
      <w:r w:rsidRPr="007971FE">
        <w:rPr>
          <w:rFonts w:ascii="Bookman Old Style" w:hAnsi="Bookman Old Style" w:cs="Times New Roman"/>
          <w:iCs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color w:val="000000"/>
          <w:lang w:bidi="ar-YE"/>
        </w:rPr>
        <w:t>was the major benefactor in establishing the scholarship fund. The Times is trustee of the fund, which awards up to three scholarships yearly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 xml:space="preserve">Elizabeth Sorrell died Sunday, July </w:t>
      </w:r>
      <w:r w:rsidR="001069AC" w:rsidRPr="007971FE">
        <w:rPr>
          <w:rFonts w:ascii="Bookman Old Style" w:hAnsi="Bookman Old Style" w:cs="Times New Roman"/>
          <w:color w:val="000000"/>
          <w:lang w:bidi="ar-YE"/>
        </w:rPr>
        <w:t>15, 2007,</w:t>
      </w:r>
      <w:r w:rsidR="001069AC"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color w:val="000000"/>
          <w:lang w:bidi="ar-YE"/>
        </w:rPr>
        <w:t>at her residence in San Antonio. She taught for many years at Martin High School. Sorrell was a long-time adviser to Martin's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iCs/>
          <w:color w:val="000000"/>
          <w:lang w:bidi="ar-YE"/>
        </w:rPr>
        <w:t>La Pitaya</w:t>
      </w:r>
      <w:r w:rsidRPr="007971FE">
        <w:rPr>
          <w:rFonts w:ascii="Bookman Old Style" w:hAnsi="Bookman Old Style" w:cs="Times New Roman"/>
          <w:iCs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color w:val="000000"/>
          <w:lang w:bidi="ar-YE"/>
        </w:rPr>
        <w:t>yearbook and its now-defunct student newspaper, the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="007971FE" w:rsidRPr="007971FE">
        <w:rPr>
          <w:rFonts w:ascii="Bookman Old Style" w:hAnsi="Bookman Old Style" w:cs="Times New Roman"/>
          <w:iCs/>
          <w:color w:val="000000"/>
          <w:lang w:bidi="ar-YE"/>
        </w:rPr>
        <w:t xml:space="preserve">Journal. </w:t>
      </w:r>
      <w:r w:rsidRPr="007971FE">
        <w:rPr>
          <w:rFonts w:ascii="Bookman Old Style" w:hAnsi="Bookman Old Style" w:cs="Times New Roman"/>
          <w:color w:val="000000"/>
          <w:lang w:bidi="ar-YE"/>
        </w:rPr>
        <w:t>She also worked as a society reporter and columnist throughout the years for several local publications, including LMT. She ended her association with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iCs/>
          <w:color w:val="000000"/>
          <w:lang w:bidi="ar-YE"/>
        </w:rPr>
        <w:t>LMT</w:t>
      </w:r>
      <w:r w:rsidRPr="007971FE">
        <w:rPr>
          <w:rFonts w:ascii="Bookman Old Style" w:hAnsi="Bookman Old Style" w:cs="Times New Roman"/>
          <w:iCs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color w:val="000000"/>
          <w:lang w:bidi="ar-YE"/>
        </w:rPr>
        <w:t>in November 2001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</w:p>
    <w:p w:rsidR="001069AC" w:rsidRPr="007971FE" w:rsidRDefault="005A53D5" w:rsidP="001069AC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b/>
          <w:bCs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>Requirements</w:t>
      </w:r>
      <w:r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>:</w:t>
      </w:r>
    </w:p>
    <w:p w:rsidR="001069AC" w:rsidRPr="007971FE" w:rsidRDefault="00EC49CE" w:rsidP="00106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textAlignment w:val="center"/>
        <w:rPr>
          <w:rFonts w:ascii="Bookman Old Style" w:hAnsi="Bookman Old Style" w:cs="Times New Roman"/>
          <w:b/>
          <w:bCs/>
          <w:color w:val="000000"/>
          <w:rtl/>
          <w:lang w:bidi="ar-YE"/>
        </w:rPr>
      </w:pPr>
      <w:r>
        <w:rPr>
          <w:rFonts w:ascii="Bookman Old Style" w:hAnsi="Bookman Old Style" w:cs="Times New Roman"/>
          <w:color w:val="000000"/>
          <w:lang w:bidi="ar-YE"/>
        </w:rPr>
        <w:t>May</w:t>
      </w:r>
      <w:r w:rsidR="005A53D5" w:rsidRPr="007971FE">
        <w:rPr>
          <w:rFonts w:ascii="Bookman Old Style" w:hAnsi="Bookman Old Style" w:cs="Times New Roman"/>
          <w:color w:val="000000"/>
          <w:lang w:bidi="ar-YE"/>
        </w:rPr>
        <w:t xml:space="preserve"> 201</w:t>
      </w:r>
      <w:r>
        <w:rPr>
          <w:rFonts w:ascii="Bookman Old Style" w:hAnsi="Bookman Old Style" w:cs="Times New Roman"/>
          <w:color w:val="000000"/>
          <w:lang w:bidi="ar-YE"/>
        </w:rPr>
        <w:t>9</w:t>
      </w:r>
      <w:r w:rsidR="005A53D5" w:rsidRPr="007971FE">
        <w:rPr>
          <w:rFonts w:ascii="Bookman Old Style" w:hAnsi="Bookman Old Style" w:cs="Times New Roman"/>
          <w:color w:val="000000"/>
          <w:lang w:bidi="ar-YE"/>
        </w:rPr>
        <w:t xml:space="preserve"> graduate who has received at least one credit by the end of fall 201</w:t>
      </w:r>
      <w:r>
        <w:rPr>
          <w:rFonts w:ascii="Bookman Old Style" w:hAnsi="Bookman Old Style" w:cs="Times New Roman"/>
          <w:color w:val="000000"/>
          <w:lang w:bidi="ar-YE"/>
        </w:rPr>
        <w:t>8</w:t>
      </w:r>
      <w:r w:rsidR="005A53D5" w:rsidRPr="007971FE">
        <w:rPr>
          <w:rFonts w:ascii="Bookman Old Style" w:hAnsi="Bookman Old Style" w:cs="Times New Roman"/>
          <w:color w:val="000000"/>
          <w:lang w:bidi="ar-YE"/>
        </w:rPr>
        <w:t xml:space="preserve"> in a Vidal M. Treviño</w:t>
      </w:r>
      <w:r w:rsidR="005A53D5"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="007971FE" w:rsidRPr="007971FE">
        <w:rPr>
          <w:rFonts w:ascii="Bookman Old Style" w:hAnsi="Bookman Old Style" w:cs="Times New Roman"/>
          <w:color w:val="000000"/>
          <w:lang w:bidi="ar-YE"/>
        </w:rPr>
        <w:t>m</w:t>
      </w:r>
      <w:r w:rsidR="005A53D5" w:rsidRPr="007971FE">
        <w:rPr>
          <w:rFonts w:ascii="Bookman Old Style" w:hAnsi="Bookman Old Style" w:cs="Times New Roman"/>
          <w:color w:val="000000"/>
          <w:lang w:bidi="ar-YE"/>
        </w:rPr>
        <w:t xml:space="preserve">agnet </w:t>
      </w:r>
      <w:r w:rsidR="007971FE" w:rsidRPr="007971FE">
        <w:rPr>
          <w:rFonts w:ascii="Bookman Old Style" w:hAnsi="Bookman Old Style" w:cs="Times New Roman"/>
          <w:color w:val="000000"/>
          <w:lang w:bidi="ar-YE"/>
        </w:rPr>
        <w:t>s</w:t>
      </w:r>
      <w:r w:rsidR="005A53D5" w:rsidRPr="007971FE">
        <w:rPr>
          <w:rFonts w:ascii="Bookman Old Style" w:hAnsi="Bookman Old Style" w:cs="Times New Roman"/>
          <w:color w:val="000000"/>
          <w:lang w:bidi="ar-YE"/>
        </w:rPr>
        <w:t>chool Communication class, including those relating to television/radio broadcasting, print journalism/online media, or creative writing</w:t>
      </w:r>
      <w:r w:rsidR="005A53D5"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1069AC" w:rsidRPr="007971FE" w:rsidRDefault="005A53D5" w:rsidP="00106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textAlignment w:val="center"/>
        <w:rPr>
          <w:rFonts w:ascii="Bookman Old Style" w:hAnsi="Bookman Old Style" w:cs="Times New Roman"/>
          <w:b/>
          <w:bCs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>"B" average or higher in all classes taken in fall 201</w:t>
      </w:r>
      <w:r w:rsidR="00EC49CE">
        <w:rPr>
          <w:rFonts w:ascii="Bookman Old Style" w:hAnsi="Bookman Old Style" w:cs="Times New Roman"/>
          <w:color w:val="000000"/>
          <w:lang w:bidi="ar-YE"/>
        </w:rPr>
        <w:t>8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1069AC" w:rsidP="00106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textAlignment w:val="center"/>
        <w:rPr>
          <w:rFonts w:ascii="Bookman Old Style" w:hAnsi="Bookman Old Style" w:cs="Times New Roman"/>
          <w:b/>
          <w:bCs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>P</w:t>
      </w:r>
      <w:r w:rsidR="005A53D5" w:rsidRPr="007971FE">
        <w:rPr>
          <w:rFonts w:ascii="Bookman Old Style" w:hAnsi="Bookman Old Style" w:cs="Times New Roman"/>
          <w:color w:val="000000"/>
          <w:lang w:bidi="ar-YE"/>
        </w:rPr>
        <w:t>ortfolio will be required of applicants, which must include, in this order</w:t>
      </w:r>
      <w:r w:rsidR="005A53D5" w:rsidRPr="007971FE">
        <w:rPr>
          <w:rFonts w:ascii="Bookman Old Style" w:hAnsi="Bookman Old Style" w:cs="Times New Roman"/>
          <w:color w:val="000000"/>
          <w:rtl/>
          <w:lang w:bidi="ar-YE"/>
        </w:rPr>
        <w:t>: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• </w:t>
      </w:r>
      <w:r w:rsidRPr="007971FE">
        <w:rPr>
          <w:rFonts w:ascii="Bookman Old Style" w:hAnsi="Bookman Old Style" w:cs="Times New Roman"/>
          <w:color w:val="000000"/>
          <w:lang w:bidi="ar-YE"/>
        </w:rPr>
        <w:t>Letter of introduction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• </w:t>
      </w:r>
      <w:r w:rsidRPr="007971FE">
        <w:rPr>
          <w:rFonts w:ascii="Bookman Old Style" w:hAnsi="Bookman Old Style" w:cs="Times New Roman"/>
          <w:color w:val="000000"/>
          <w:lang w:bidi="ar-YE"/>
        </w:rPr>
        <w:t>Resume covering high school years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• </w:t>
      </w:r>
      <w:r w:rsidRPr="007971FE">
        <w:rPr>
          <w:rFonts w:ascii="Bookman Old Style" w:hAnsi="Bookman Old Style" w:cs="Times New Roman"/>
          <w:color w:val="000000"/>
          <w:lang w:bidi="ar-YE"/>
        </w:rPr>
        <w:t>A letter of acceptance or a note indicating a pending letter of acceptance into a post-secondary educational institution, including an accredited college, university, vocational or trade school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• </w:t>
      </w:r>
      <w:r w:rsidRPr="007971FE">
        <w:rPr>
          <w:rFonts w:ascii="Bookman Old Style" w:hAnsi="Bookman Old Style" w:cs="Times New Roman"/>
          <w:color w:val="000000"/>
          <w:lang w:bidi="ar-YE"/>
        </w:rPr>
        <w:t>One letter of recommendation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• </w:t>
      </w:r>
      <w:r w:rsidRPr="007971FE">
        <w:rPr>
          <w:rFonts w:ascii="Bookman Old Style" w:hAnsi="Bookman Old Style" w:cs="Times New Roman"/>
          <w:color w:val="000000"/>
          <w:lang w:bidi="ar-YE"/>
        </w:rPr>
        <w:t>Portfolio of work relating to communications classes taken at VMT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>Note</w:t>
      </w:r>
      <w:r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 xml:space="preserve">: </w:t>
      </w:r>
      <w:r w:rsidRPr="007971FE">
        <w:rPr>
          <w:rFonts w:ascii="Bookman Old Style" w:hAnsi="Bookman Old Style" w:cs="Times New Roman"/>
          <w:color w:val="000000"/>
          <w:lang w:bidi="ar-YE"/>
        </w:rPr>
        <w:t>Students not planning to enroll in an institution of high education, which can include a university, college, vocational or trade school in the 201</w:t>
      </w:r>
      <w:r w:rsidR="00EC49CE">
        <w:rPr>
          <w:rFonts w:ascii="Bookman Old Style" w:hAnsi="Bookman Old Style" w:cs="Times New Roman"/>
          <w:color w:val="000000"/>
          <w:lang w:bidi="ar-YE"/>
        </w:rPr>
        <w:t>8</w:t>
      </w:r>
      <w:r w:rsidRPr="007971FE">
        <w:rPr>
          <w:rFonts w:ascii="Bookman Old Style" w:hAnsi="Bookman Old Style" w:cs="Times New Roman"/>
          <w:color w:val="000000"/>
          <w:lang w:bidi="ar-YE"/>
        </w:rPr>
        <w:t>-201</w:t>
      </w:r>
      <w:r w:rsidR="00EC49CE">
        <w:rPr>
          <w:rFonts w:ascii="Bookman Old Style" w:hAnsi="Bookman Old Style" w:cs="Times New Roman"/>
          <w:color w:val="000000"/>
          <w:lang w:bidi="ar-YE"/>
        </w:rPr>
        <w:t>9</w:t>
      </w:r>
      <w:r w:rsidRPr="007971FE">
        <w:rPr>
          <w:rFonts w:ascii="Bookman Old Style" w:hAnsi="Bookman Old Style" w:cs="Times New Roman"/>
          <w:color w:val="000000"/>
          <w:lang w:bidi="ar-YE"/>
        </w:rPr>
        <w:t xml:space="preserve"> school year are not eligible to receive this scholarship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proofErr w:type="gramStart"/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>Judging</w:t>
      </w:r>
      <w:r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color w:val="000000"/>
          <w:lang w:bidi="ar-YE"/>
        </w:rPr>
        <w:t>of portfolios will be made by media professionals not connected with VMT</w:t>
      </w:r>
      <w:proofErr w:type="gramEnd"/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EC49CE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>
        <w:rPr>
          <w:rFonts w:ascii="Bookman Old Style" w:hAnsi="Bookman Old Style" w:cs="Times New Roman"/>
          <w:color w:val="000000"/>
          <w:lang w:bidi="ar-YE"/>
        </w:rPr>
        <w:t>For newspaper applicants, at least o</w:t>
      </w:r>
      <w:r w:rsidR="005A53D5" w:rsidRPr="007971FE">
        <w:rPr>
          <w:rFonts w:ascii="Bookman Old Style" w:hAnsi="Bookman Old Style" w:cs="Times New Roman"/>
          <w:color w:val="000000"/>
          <w:lang w:bidi="ar-YE"/>
        </w:rPr>
        <w:t>ne will be a representative of the</w:t>
      </w:r>
      <w:r w:rsidR="005A53D5" w:rsidRPr="007971FE">
        <w:rPr>
          <w:rFonts w:ascii="Bookman Old Style" w:hAnsi="Bookman Old Style" w:cs="Times New Roman"/>
          <w:color w:val="000000"/>
          <w:rtl/>
          <w:lang w:bidi="ar-YE"/>
        </w:rPr>
        <w:t xml:space="preserve"> </w:t>
      </w:r>
      <w:r w:rsidR="005A53D5" w:rsidRPr="007971FE">
        <w:rPr>
          <w:rFonts w:ascii="Bookman Old Style" w:hAnsi="Bookman Old Style" w:cs="Times New Roman"/>
          <w:i/>
          <w:iCs/>
          <w:color w:val="000000"/>
          <w:lang w:bidi="ar-YE"/>
        </w:rPr>
        <w:t>Laredo Morning Times</w:t>
      </w:r>
      <w:r w:rsidR="005A53D5"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>Three awards</w:t>
      </w:r>
      <w:r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 xml:space="preserve"> </w:t>
      </w:r>
      <w:r w:rsidRPr="007971FE">
        <w:rPr>
          <w:rFonts w:ascii="Bookman Old Style" w:hAnsi="Bookman Old Style" w:cs="Times New Roman"/>
          <w:color w:val="000000"/>
          <w:lang w:bidi="ar-YE"/>
        </w:rPr>
        <w:t>are available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: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>a) One for a student in television/radio broadcasting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>b) One for a student in print journalism/online media, and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540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>c) One for a student in creative writing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 xml:space="preserve">The trustee reserves the right to decide on the size of scholarship amounts in the three categories, based on funds available at the time of the award. No award </w:t>
      </w:r>
      <w:proofErr w:type="gramStart"/>
      <w:r w:rsidRPr="007971FE">
        <w:rPr>
          <w:rFonts w:ascii="Bookman Old Style" w:hAnsi="Bookman Old Style" w:cs="Times New Roman"/>
          <w:color w:val="000000"/>
          <w:lang w:bidi="ar-YE"/>
        </w:rPr>
        <w:t>will be made</w:t>
      </w:r>
      <w:proofErr w:type="gramEnd"/>
      <w:r w:rsidRPr="007971FE">
        <w:rPr>
          <w:rFonts w:ascii="Bookman Old Style" w:hAnsi="Bookman Old Style" w:cs="Times New Roman"/>
          <w:color w:val="000000"/>
          <w:lang w:bidi="ar-YE"/>
        </w:rPr>
        <w:t xml:space="preserve"> in a category in which there are no applicants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  <w:r w:rsidRPr="007971FE">
        <w:rPr>
          <w:rFonts w:ascii="Bookman Old Style" w:hAnsi="Bookman Old Style" w:cs="Times New Roman"/>
          <w:color w:val="000000"/>
          <w:lang w:bidi="ar-YE"/>
        </w:rPr>
        <w:t>The amount of the award is pending. Last year the scholarship was $500 per student. The original award 25 years ago was $500. Checks will be made co-payable to both recipient and a post-second</w:t>
      </w:r>
      <w:r w:rsidR="007971FE">
        <w:rPr>
          <w:rFonts w:ascii="Bookman Old Style" w:hAnsi="Bookman Old Style" w:cs="Times New Roman"/>
          <w:color w:val="000000"/>
          <w:lang w:bidi="ar-YE"/>
        </w:rPr>
        <w:t>ary institution of the recipient’</w:t>
      </w:r>
      <w:r w:rsidRPr="007971FE">
        <w:rPr>
          <w:rFonts w:ascii="Bookman Old Style" w:hAnsi="Bookman Old Style" w:cs="Times New Roman"/>
          <w:color w:val="000000"/>
          <w:lang w:bidi="ar-YE"/>
        </w:rPr>
        <w:t xml:space="preserve">s choice, and </w:t>
      </w:r>
      <w:r w:rsidR="00EC49CE">
        <w:rPr>
          <w:rFonts w:ascii="Bookman Old Style" w:hAnsi="Bookman Old Style" w:cs="Times New Roman"/>
          <w:color w:val="000000"/>
          <w:lang w:bidi="ar-YE"/>
        </w:rPr>
        <w:t xml:space="preserve">will be mailed directly to each student by the </w:t>
      </w:r>
      <w:proofErr w:type="gramStart"/>
      <w:r w:rsidR="00EC49CE">
        <w:rPr>
          <w:rFonts w:ascii="Bookman Old Style" w:hAnsi="Bookman Old Style" w:cs="Times New Roman"/>
          <w:color w:val="000000"/>
          <w:lang w:bidi="ar-YE"/>
        </w:rPr>
        <w:t>foundation which</w:t>
      </w:r>
      <w:proofErr w:type="gramEnd"/>
      <w:r w:rsidR="00EC49CE">
        <w:rPr>
          <w:rFonts w:ascii="Bookman Old Style" w:hAnsi="Bookman Old Style" w:cs="Times New Roman"/>
          <w:color w:val="000000"/>
          <w:lang w:bidi="ar-YE"/>
        </w:rPr>
        <w:t xml:space="preserve"> awards the scholarships</w:t>
      </w:r>
      <w:r w:rsidRPr="007971FE">
        <w:rPr>
          <w:rFonts w:ascii="Bookman Old Style" w:hAnsi="Bookman Old Style" w:cs="Times New Roman"/>
          <w:color w:val="000000"/>
          <w:rtl/>
          <w:lang w:bidi="ar-YE"/>
        </w:rPr>
        <w:t>.</w:t>
      </w:r>
    </w:p>
    <w:p w:rsidR="005A53D5" w:rsidRPr="007971FE" w:rsidRDefault="005A53D5" w:rsidP="005A53D5">
      <w:pPr>
        <w:autoSpaceDE w:val="0"/>
        <w:autoSpaceDN w:val="0"/>
        <w:adjustRightInd w:val="0"/>
        <w:spacing w:after="0" w:line="240" w:lineRule="auto"/>
        <w:ind w:firstLine="263"/>
        <w:textAlignment w:val="center"/>
        <w:rPr>
          <w:rFonts w:ascii="Bookman Old Style" w:hAnsi="Bookman Old Style" w:cs="Times New Roman"/>
          <w:color w:val="000000"/>
          <w:rtl/>
          <w:lang w:bidi="ar-YE"/>
        </w:rPr>
      </w:pPr>
    </w:p>
    <w:p w:rsidR="007971FE" w:rsidRDefault="001069AC" w:rsidP="007971FE">
      <w:pPr>
        <w:tabs>
          <w:tab w:val="left" w:pos="1170"/>
        </w:tabs>
        <w:spacing w:after="0" w:line="240" w:lineRule="auto"/>
        <w:rPr>
          <w:rFonts w:ascii="Bookman Old Style" w:hAnsi="Bookman Old Style" w:cs="Times New Roman"/>
          <w:color w:val="000000"/>
          <w:lang w:bidi="ar-YE"/>
        </w:rPr>
      </w:pPr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>Deadline:</w:t>
      </w:r>
      <w:r w:rsidR="007971FE" w:rsidRPr="007971FE">
        <w:rPr>
          <w:rFonts w:ascii="Bookman Old Style" w:hAnsi="Bookman Old Style" w:cs="Times New Roman"/>
          <w:b/>
          <w:bCs/>
          <w:color w:val="000000"/>
          <w:lang w:bidi="ar-YE"/>
        </w:rPr>
        <w:tab/>
        <w:t>Newspaper students,</w:t>
      </w:r>
      <w:r w:rsidR="005A53D5" w:rsidRPr="007971FE">
        <w:rPr>
          <w:rFonts w:ascii="Bookman Old Style" w:hAnsi="Bookman Old Style" w:cs="Times New Roman"/>
          <w:b/>
          <w:bCs/>
          <w:color w:val="000000"/>
          <w:rtl/>
          <w:lang w:bidi="ar-YE"/>
        </w:rPr>
        <w:t xml:space="preserve"> </w:t>
      </w:r>
      <w:r w:rsidR="00EC49CE">
        <w:rPr>
          <w:rFonts w:ascii="Bookman Old Style" w:hAnsi="Bookman Old Style" w:cs="Times New Roman"/>
          <w:color w:val="000000"/>
          <w:lang w:bidi="ar-YE"/>
        </w:rPr>
        <w:t>Friday, March 1</w:t>
      </w:r>
      <w:bookmarkStart w:id="0" w:name="_GoBack"/>
      <w:bookmarkEnd w:id="0"/>
      <w:r w:rsidR="00D10686">
        <w:rPr>
          <w:rFonts w:ascii="Bookman Old Style" w:hAnsi="Bookman Old Style" w:cs="Times New Roman"/>
          <w:color w:val="000000"/>
          <w:lang w:bidi="ar-YE"/>
        </w:rPr>
        <w:t>.</w:t>
      </w:r>
    </w:p>
    <w:p w:rsidR="007971FE" w:rsidRPr="007971FE" w:rsidRDefault="007971FE" w:rsidP="007971FE">
      <w:pPr>
        <w:tabs>
          <w:tab w:val="left" w:pos="1170"/>
        </w:tabs>
        <w:spacing w:after="0" w:line="240" w:lineRule="auto"/>
        <w:rPr>
          <w:rFonts w:ascii="Bookman Old Style" w:hAnsi="Bookman Old Style" w:cs="Times New Roman"/>
          <w:color w:val="000000"/>
          <w:lang w:bidi="ar-YE"/>
        </w:rPr>
      </w:pPr>
      <w:r>
        <w:rPr>
          <w:rFonts w:ascii="Bookman Old Style" w:hAnsi="Bookman Old Style" w:cs="Times New Roman"/>
          <w:color w:val="000000"/>
          <w:lang w:bidi="ar-YE"/>
        </w:rPr>
        <w:tab/>
      </w:r>
      <w:r>
        <w:rPr>
          <w:rFonts w:ascii="Bookman Old Style" w:hAnsi="Bookman Old Style" w:cs="Times New Roman"/>
          <w:b/>
          <w:bCs/>
          <w:color w:val="000000"/>
          <w:lang w:bidi="ar-YE"/>
        </w:rPr>
        <w:t>Literary magazine</w:t>
      </w:r>
      <w:r w:rsidRPr="007971FE">
        <w:rPr>
          <w:rFonts w:ascii="Bookman Old Style" w:hAnsi="Bookman Old Style" w:cs="Times New Roman"/>
          <w:b/>
          <w:bCs/>
          <w:color w:val="000000"/>
          <w:lang w:bidi="ar-YE"/>
        </w:rPr>
        <w:t xml:space="preserve"> students</w:t>
      </w:r>
      <w:r>
        <w:rPr>
          <w:rFonts w:ascii="Bookman Old Style" w:hAnsi="Bookman Old Style" w:cs="Times New Roman"/>
          <w:b/>
          <w:bCs/>
          <w:color w:val="000000"/>
          <w:lang w:bidi="ar-YE"/>
        </w:rPr>
        <w:t xml:space="preserve">, </w:t>
      </w:r>
      <w:r w:rsidR="00D10686">
        <w:rPr>
          <w:rFonts w:ascii="Bookman Old Style" w:hAnsi="Bookman Old Style" w:cs="Times New Roman"/>
          <w:bCs/>
          <w:color w:val="000000"/>
          <w:lang w:bidi="ar-YE"/>
        </w:rPr>
        <w:t xml:space="preserve">Seven days after magazine </w:t>
      </w:r>
      <w:proofErr w:type="gramStart"/>
      <w:r w:rsidR="00D10686">
        <w:rPr>
          <w:rFonts w:ascii="Bookman Old Style" w:hAnsi="Bookman Old Style" w:cs="Times New Roman"/>
          <w:bCs/>
          <w:color w:val="000000"/>
          <w:lang w:bidi="ar-YE"/>
        </w:rPr>
        <w:t>has been sent</w:t>
      </w:r>
      <w:proofErr w:type="gramEnd"/>
      <w:r w:rsidR="00D10686">
        <w:rPr>
          <w:rFonts w:ascii="Bookman Old Style" w:hAnsi="Bookman Old Style" w:cs="Times New Roman"/>
          <w:bCs/>
          <w:color w:val="000000"/>
          <w:lang w:bidi="ar-YE"/>
        </w:rPr>
        <w:t xml:space="preserve"> to the printer.</w:t>
      </w:r>
    </w:p>
    <w:sectPr w:rsidR="007971FE" w:rsidRPr="007971FE" w:rsidSect="005A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4F26"/>
    <w:multiLevelType w:val="hybridMultilevel"/>
    <w:tmpl w:val="30C41D6C"/>
    <w:lvl w:ilvl="0" w:tplc="04090011">
      <w:start w:val="1"/>
      <w:numFmt w:val="decimal"/>
      <w:lvlText w:val="%1)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DAwsTQzMze0sDBS0lEKTi0uzszPAykwqQUAdkuDhiwAAAA="/>
  </w:docVars>
  <w:rsids>
    <w:rsidRoot w:val="005A53D5"/>
    <w:rsid w:val="001069AC"/>
    <w:rsid w:val="003269A4"/>
    <w:rsid w:val="004B0D30"/>
    <w:rsid w:val="005A53D5"/>
    <w:rsid w:val="007971FE"/>
    <w:rsid w:val="00D10686"/>
    <w:rsid w:val="00E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5F9D"/>
  <w15:chartTrackingRefBased/>
  <w15:docId w15:val="{9A19E0E9-67AE-4799-8744-52C4F661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293F-5F28-4840-B320-1A9C15D2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 Webber</dc:creator>
  <cp:keywords/>
  <dc:description/>
  <cp:lastModifiedBy>Mark E Webber</cp:lastModifiedBy>
  <cp:revision>2</cp:revision>
  <cp:lastPrinted>2018-02-06T18:25:00Z</cp:lastPrinted>
  <dcterms:created xsi:type="dcterms:W3CDTF">2018-07-24T20:27:00Z</dcterms:created>
  <dcterms:modified xsi:type="dcterms:W3CDTF">2018-07-24T20:27:00Z</dcterms:modified>
</cp:coreProperties>
</file>